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default" w:ascii="方正小标宋_GBK" w:hAnsi="方正小标宋_GBK" w:eastAsia="方正小标宋_GBK" w:cs="方正小标宋_GBK"/>
          <w:sz w:val="44"/>
          <w:szCs w:val="44"/>
          <w:lang w:val="en-US" w:eastAsia="zh-Hans"/>
        </w:rPr>
      </w:pPr>
      <w:bookmarkStart w:id="0" w:name="_Toc28380"/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Hans"/>
        </w:rPr>
        <w:t>包头市专业技术人员在线培训平台</w:t>
      </w: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学员学习手册</w:t>
      </w:r>
      <w:bookmarkEnd w:id="0"/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outlineLvl w:val="0"/>
        <w:rPr>
          <w:rFonts w:hint="default" w:ascii="仿宋" w:hAnsi="仿宋" w:eastAsia="仿宋" w:cs="仿宋"/>
          <w:b w:val="0"/>
          <w:bCs/>
          <w:color w:val="C00000"/>
          <w:sz w:val="28"/>
          <w:szCs w:val="28"/>
          <w:lang w:val="en-US"/>
        </w:rPr>
      </w:pPr>
      <w:bookmarkStart w:id="1" w:name="_Toc3660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一、注册账号</w:t>
      </w:r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562" w:firstLineChars="200"/>
        <w:textAlignment w:val="auto"/>
        <w:outlineLvl w:val="1"/>
        <w:rPr>
          <w:rFonts w:hint="eastAsia" w:ascii="楷体" w:hAnsi="楷体" w:eastAsia="楷体" w:cs="楷体"/>
          <w:b/>
          <w:bCs/>
          <w:color w:val="auto"/>
          <w:sz w:val="28"/>
          <w:szCs w:val="28"/>
          <w:lang w:val="en-US" w:eastAsia="zh-Hans"/>
        </w:rPr>
      </w:pPr>
      <w:bookmarkStart w:id="2" w:name="_Toc26582"/>
      <w:r>
        <w:rPr>
          <w:rFonts w:hint="default" w:ascii="楷体" w:hAnsi="楷体" w:eastAsia="楷体" w:cs="楷体"/>
          <w:b/>
          <w:bCs/>
          <w:color w:val="auto"/>
          <w:sz w:val="28"/>
          <w:szCs w:val="28"/>
          <w:lang w:eastAsia="zh-CN"/>
        </w:rPr>
        <w:t>1</w:t>
      </w:r>
      <w:r>
        <w:rPr>
          <w:rFonts w:hint="eastAsia" w:ascii="楷体" w:hAnsi="楷体" w:eastAsia="楷体" w:cs="楷体"/>
          <w:b/>
          <w:bCs/>
          <w:color w:val="auto"/>
          <w:sz w:val="28"/>
          <w:szCs w:val="28"/>
          <w:lang w:val="en-US" w:eastAsia="zh-CN"/>
        </w:rPr>
        <w:t>、学习平台账号注册</w:t>
      </w:r>
      <w:bookmarkEnd w:id="2"/>
      <w:r>
        <w:rPr>
          <w:rFonts w:hint="eastAsia" w:ascii="楷体" w:hAnsi="楷体" w:eastAsia="楷体" w:cs="楷体"/>
          <w:b/>
          <w:bCs/>
          <w:color w:val="auto"/>
          <w:sz w:val="28"/>
          <w:szCs w:val="28"/>
          <w:lang w:val="en-US" w:eastAsia="zh-Hans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562" w:firstLineChars="200"/>
        <w:jc w:val="both"/>
        <w:textAlignment w:val="auto"/>
        <w:outlineLvl w:val="2"/>
        <w:rPr>
          <w:rFonts w:hint="default" w:ascii="仿宋" w:hAnsi="仿宋" w:eastAsia="仿宋" w:cs="仿宋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lang w:val="en-US" w:eastAsia="zh-CN"/>
        </w:rPr>
        <w:t>（1）电脑端注册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560" w:firstLineChars="200"/>
        <w:jc w:val="both"/>
        <w:textAlignment w:val="auto"/>
        <w:rPr>
          <w:rFonts w:hint="eastAsia" w:ascii="仿宋" w:hAnsi="仿宋" w:eastAsia="仿宋" w:cs="仿宋"/>
          <w:color w:val="auto"/>
          <w:spacing w:val="-1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电脑浏览器打开包头市专业技术人员在线培训</w:t>
      </w:r>
      <w:r>
        <w:rPr>
          <w:rStyle w:val="5"/>
          <w:rFonts w:hint="eastAsia" w:ascii="仿宋" w:hAnsi="仿宋" w:eastAsia="仿宋" w:cs="仿宋"/>
          <w:color w:val="auto"/>
          <w:sz w:val="28"/>
          <w:szCs w:val="28"/>
          <w:u w:val="none"/>
          <w:lang w:val="en-US" w:eastAsia="zh-CN"/>
        </w:rPr>
        <w:t>平台网址：baotouzj.chinahrt.com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点击“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lang w:val="en-US" w:eastAsia="zh-CN"/>
        </w:rPr>
        <w:t>首页-注册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”，填好注册信息并提交，所有带“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lang w:val="en-US" w:eastAsia="zh-CN"/>
        </w:rPr>
        <w:t>*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”号均为必填项，即可完成注册，</w:t>
      </w:r>
      <w:r>
        <w:rPr>
          <w:rFonts w:hint="eastAsia" w:ascii="仿宋" w:hAnsi="仿宋" w:eastAsia="仿宋" w:cs="仿宋"/>
          <w:color w:val="auto"/>
          <w:spacing w:val="-10"/>
          <w:sz w:val="28"/>
          <w:szCs w:val="28"/>
          <w:lang w:val="en-US" w:eastAsia="zh-CN"/>
        </w:rPr>
        <w:t>示例如下：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both"/>
        <w:textAlignment w:val="auto"/>
      </w:pPr>
      <w:r>
        <w:drawing>
          <wp:inline distT="0" distB="0" distL="114300" distR="114300">
            <wp:extent cx="5266690" cy="3832225"/>
            <wp:effectExtent l="0" t="0" r="10160" b="1587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4283710" cy="305879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83710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outlineLvl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3" w:name="_Toc7498"/>
    </w:p>
    <w:p>
      <w:pPr>
        <w:numPr>
          <w:ilvl w:val="0"/>
          <w:numId w:val="0"/>
        </w:numPr>
        <w:outlineLvl w:val="0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二、登录平台</w:t>
      </w:r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Style w:val="5"/>
          <w:rFonts w:hint="default" w:ascii="仿宋" w:hAnsi="仿宋" w:eastAsia="仿宋" w:cs="仿宋"/>
          <w:color w:val="auto"/>
          <w:sz w:val="28"/>
          <w:szCs w:val="28"/>
          <w:u w:val="none"/>
          <w:lang w:eastAsia="zh-CN"/>
        </w:rPr>
      </w:pPr>
      <w:r>
        <w:rPr>
          <w:rStyle w:val="5"/>
          <w:rFonts w:hint="eastAsia" w:ascii="仿宋" w:hAnsi="仿宋" w:eastAsia="仿宋" w:cs="仿宋"/>
          <w:color w:val="auto"/>
          <w:sz w:val="28"/>
          <w:szCs w:val="28"/>
          <w:u w:val="none"/>
          <w:lang w:val="en-US" w:eastAsia="zh-CN"/>
        </w:rPr>
        <w:t>登录包头市专业技术人员在线培训</w:t>
      </w:r>
      <w:r>
        <w:rPr>
          <w:rStyle w:val="5"/>
          <w:rFonts w:hint="default" w:ascii="仿宋" w:hAnsi="仿宋" w:eastAsia="仿宋" w:cs="仿宋"/>
          <w:color w:val="auto"/>
          <w:sz w:val="28"/>
          <w:szCs w:val="28"/>
          <w:u w:val="none"/>
          <w:lang w:eastAsia="zh-CN"/>
        </w:rPr>
        <w:t>平台baotouzj.chinahrt.com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  <w:t>，凭账号密码登录，示例如下：</w:t>
      </w:r>
      <w:bookmarkStart w:id="6" w:name="_GoBack"/>
      <w:bookmarkEnd w:id="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仿宋" w:hAnsi="仿宋" w:eastAsia="仿宋" w:cs="仿宋"/>
          <w:sz w:val="28"/>
          <w:szCs w:val="28"/>
          <w:u w:val="none"/>
          <w:lang w:val="en-US" w:eastAsia="zh-CN"/>
        </w:rPr>
      </w:pPr>
      <w:r>
        <w:drawing>
          <wp:inline distT="0" distB="0" distL="114300" distR="114300">
            <wp:extent cx="5263515" cy="3416300"/>
            <wp:effectExtent l="0" t="0" r="13335" b="1270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numPr>
          <w:ilvl w:val="0"/>
          <w:numId w:val="1"/>
        </w:numPr>
        <w:outlineLvl w:val="0"/>
        <w:rPr>
          <w:rFonts w:hint="eastAsia" w:ascii="黑体" w:hAnsi="黑体" w:eastAsia="黑体" w:cs="黑体"/>
          <w:color w:val="auto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28"/>
          <w:szCs w:val="28"/>
          <w:lang w:val="en-US" w:eastAsia="zh-Hans"/>
        </w:rPr>
        <w:t>缴费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562" w:firstLineChars="200"/>
        <w:textAlignment w:val="auto"/>
        <w:outlineLvl w:val="1"/>
        <w:rPr>
          <w:rFonts w:hint="eastAsia" w:ascii="楷体" w:hAnsi="楷体" w:eastAsia="楷体" w:cs="楷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28"/>
          <w:szCs w:val="28"/>
          <w:lang w:val="en-US" w:eastAsia="zh-CN"/>
        </w:rPr>
        <w:t>1、电脑端购买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720" w:lineRule="atLeast"/>
        <w:ind w:leftChars="0" w:right="0" w:rightChars="0"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我们平台的计划分为公需课和专业课，公需课是按照计划进行收费，专业课则需要自己选择相关课程并支付相关的课程费用。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720" w:lineRule="atLeast"/>
        <w:ind w:left="420" w:leftChars="0" w:right="0" w:rightChars="0" w:firstLine="640" w:firstLineChars="0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公需课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720" w:lineRule="atLeast"/>
        <w:ind w:left="559" w:leftChars="266" w:right="0" w:rightChars="0"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学员登录账号后，在我的课程，找到相关公需课的计划，点击“去激活”，支付完成后，即可跳转到学习界面进行学习。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720" w:lineRule="atLeast"/>
        <w:ind w:right="0" w:rightChars="0"/>
        <w:jc w:val="center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677410" cy="1779270"/>
            <wp:effectExtent l="0" t="0" r="8890" b="1143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77410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720" w:lineRule="atLeast"/>
        <w:ind w:left="420" w:leftChars="0" w:right="0" w:rightChars="0" w:firstLine="640" w:firstLineChars="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专业课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720" w:lineRule="atLeast"/>
        <w:ind w:leftChars="0" w:right="0" w:rightChars="0"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学员登录账号后，在我的课程，找到相关专业课计划，点“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去激活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”，激活后，进入学习界面后，找到“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添加课程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”，进入选课页面，根据自己的需求，将需要的课程添加到购物车后，完成付款后，即可到学习界面学习；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720" w:lineRule="atLeast"/>
        <w:ind w:leftChars="0" w:right="0" w:rightChars="0" w:firstLine="420" w:firstLineChars="200"/>
      </w:pPr>
      <w:r>
        <w:drawing>
          <wp:inline distT="0" distB="0" distL="114300" distR="114300">
            <wp:extent cx="5268595" cy="930910"/>
            <wp:effectExtent l="0" t="0" r="8255" b="254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720" w:lineRule="atLeast"/>
        <w:ind w:leftChars="0" w:right="0" w:rightChars="0" w:firstLine="420" w:firstLineChars="20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2200275" cy="2981325"/>
            <wp:effectExtent l="0" t="0" r="9525" b="9525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520" w:firstLineChars="200"/>
        <w:jc w:val="left"/>
        <w:textAlignment w:val="auto"/>
        <w:rPr>
          <w:rFonts w:hint="eastAsia" w:ascii="仿宋" w:hAnsi="仿宋" w:eastAsia="仿宋" w:cs="仿宋"/>
          <w:spacing w:val="-1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pacing w:val="-10"/>
          <w:sz w:val="28"/>
          <w:szCs w:val="28"/>
          <w:lang w:val="en-US" w:eastAsia="zh-CN"/>
        </w:rPr>
        <w:t>如需开发票，请勾选“填写发票”，填写发票信息时，请保证信息准确。选择支付方式，可以使用支付宝、微信及余额支付，点击确认支付按钮后，弹出付款二维码，用相应的app扫码支付即可：</w:t>
      </w:r>
      <w:r>
        <w:rPr>
          <w:rFonts w:hint="eastAsia" w:ascii="仿宋" w:hAnsi="仿宋" w:eastAsia="仿宋" w:cs="仿宋"/>
          <w:spacing w:val="-10"/>
          <w:sz w:val="28"/>
          <w:szCs w:val="28"/>
          <w:lang w:val="en-US" w:eastAsia="zh-CN"/>
        </w:rPr>
        <w:t>示例如下：</w:t>
      </w:r>
    </w:p>
    <w:p>
      <w:pPr>
        <w:jc w:val="center"/>
      </w:pPr>
      <w:r>
        <w:drawing>
          <wp:inline distT="0" distB="0" distL="114300" distR="114300">
            <wp:extent cx="5269230" cy="4212590"/>
            <wp:effectExtent l="0" t="0" r="7620" b="1651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21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Toc22800"/>
    </w:p>
    <w:p>
      <w:pPr>
        <w:jc w:val="center"/>
        <w:rPr>
          <w:rFonts w:hint="eastAsia"/>
          <w:lang w:val="en-US" w:eastAsia="zh-Hans"/>
        </w:rPr>
      </w:pPr>
    </w:p>
    <w:p>
      <w:pPr>
        <w:jc w:val="center"/>
        <w:rPr>
          <w:rFonts w:hint="eastAsia"/>
          <w:lang w:val="en-US" w:eastAsia="zh-Hans"/>
        </w:rPr>
      </w:pPr>
    </w:p>
    <w:p>
      <w:pPr>
        <w:jc w:val="center"/>
      </w:pPr>
      <w:r>
        <w:drawing>
          <wp:inline distT="0" distB="0" distL="114300" distR="114300">
            <wp:extent cx="3378835" cy="2302510"/>
            <wp:effectExtent l="0" t="0" r="12065" b="254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78835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  <w:rPr>
          <w:rFonts w:hint="eastAsia"/>
          <w:lang w:val="en-US" w:eastAsia="zh-Hans"/>
        </w:rPr>
      </w:pPr>
    </w:p>
    <w:p>
      <w:pPr>
        <w:outlineLvl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Hans"/>
        </w:rPr>
        <w:t>四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、在线学习</w:t>
      </w:r>
      <w:bookmarkEnd w:id="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562" w:firstLineChars="200"/>
        <w:textAlignment w:val="auto"/>
        <w:outlineLvl w:val="1"/>
        <w:rPr>
          <w:rFonts w:hint="eastAsia" w:ascii="楷体" w:hAnsi="楷体" w:eastAsia="楷体" w:cs="楷体"/>
          <w:b/>
          <w:bCs/>
          <w:color w:val="auto"/>
          <w:sz w:val="28"/>
          <w:szCs w:val="28"/>
          <w:lang w:val="en-US" w:eastAsia="zh-CN"/>
        </w:rPr>
      </w:pPr>
      <w:bookmarkStart w:id="5" w:name="_Toc18093"/>
      <w:r>
        <w:rPr>
          <w:rFonts w:hint="eastAsia" w:ascii="楷体" w:hAnsi="楷体" w:eastAsia="楷体" w:cs="楷体"/>
          <w:b/>
          <w:bCs/>
          <w:color w:val="auto"/>
          <w:sz w:val="28"/>
          <w:szCs w:val="28"/>
          <w:lang w:val="en-US" w:eastAsia="zh-CN"/>
        </w:rPr>
        <w:t>1、电脑端学习</w:t>
      </w:r>
      <w:bookmarkEnd w:id="5"/>
    </w:p>
    <w:p>
      <w:pPr>
        <w:ind w:firstLine="522" w:firstLineChars="200"/>
        <w:outlineLvl w:val="9"/>
        <w:rPr>
          <w:rFonts w:hint="eastAsia" w:ascii="仿宋" w:hAnsi="仿宋" w:eastAsia="仿宋" w:cs="仿宋"/>
          <w:spacing w:val="-1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pacing w:val="-10"/>
          <w:sz w:val="28"/>
          <w:szCs w:val="28"/>
          <w:lang w:val="en-US" w:eastAsia="zh-CN"/>
        </w:rPr>
        <w:t>（1）进入学习中心：</w:t>
      </w:r>
      <w:r>
        <w:rPr>
          <w:rFonts w:hint="eastAsia" w:ascii="仿宋" w:hAnsi="仿宋" w:eastAsia="仿宋" w:cs="仿宋"/>
          <w:spacing w:val="-10"/>
          <w:sz w:val="28"/>
          <w:szCs w:val="28"/>
          <w:lang w:val="en-US" w:eastAsia="zh-CN"/>
        </w:rPr>
        <w:t>登录账号后，点击导航栏“</w:t>
      </w:r>
      <w:r>
        <w:rPr>
          <w:rFonts w:hint="eastAsia" w:ascii="仿宋" w:hAnsi="仿宋" w:eastAsia="仿宋" w:cs="仿宋"/>
          <w:b/>
          <w:bCs/>
          <w:spacing w:val="-10"/>
          <w:sz w:val="28"/>
          <w:szCs w:val="28"/>
          <w:lang w:val="en-US" w:eastAsia="zh-CN"/>
        </w:rPr>
        <w:t>我的课程</w:t>
      </w:r>
      <w:r>
        <w:rPr>
          <w:rFonts w:hint="eastAsia" w:ascii="仿宋" w:hAnsi="仿宋" w:eastAsia="仿宋" w:cs="仿宋"/>
          <w:spacing w:val="-10"/>
          <w:sz w:val="28"/>
          <w:szCs w:val="28"/>
          <w:lang w:val="en-US" w:eastAsia="zh-CN"/>
        </w:rPr>
        <w:t>”，找到【2023年包头专技继续教育公需课学习计划】</w:t>
      </w:r>
      <w:r>
        <w:rPr>
          <w:rFonts w:hint="eastAsia" w:ascii="仿宋" w:hAnsi="仿宋" w:eastAsia="仿宋" w:cs="仿宋"/>
          <w:b w:val="0"/>
          <w:bCs w:val="0"/>
          <w:spacing w:val="-10"/>
          <w:sz w:val="28"/>
          <w:szCs w:val="28"/>
          <w:lang w:val="en-US" w:eastAsia="zh-CN"/>
        </w:rPr>
        <w:t>点击</w:t>
      </w:r>
      <w:r>
        <w:rPr>
          <w:rFonts w:hint="eastAsia" w:ascii="仿宋" w:hAnsi="仿宋" w:eastAsia="仿宋" w:cs="仿宋"/>
          <w:b/>
          <w:bCs/>
          <w:spacing w:val="-10"/>
          <w:sz w:val="28"/>
          <w:szCs w:val="28"/>
          <w:lang w:val="en-US" w:eastAsia="zh-CN"/>
        </w:rPr>
        <w:t>“去学习”，点开相关课程即可学习，</w:t>
      </w:r>
      <w:r>
        <w:rPr>
          <w:rFonts w:hint="eastAsia" w:ascii="仿宋" w:hAnsi="仿宋" w:eastAsia="仿宋" w:cs="仿宋"/>
          <w:spacing w:val="-10"/>
          <w:sz w:val="28"/>
          <w:szCs w:val="28"/>
          <w:lang w:val="en-US" w:eastAsia="zh-CN"/>
        </w:rPr>
        <w:t>示例如下：</w:t>
      </w:r>
    </w:p>
    <w:p>
      <w:pPr>
        <w:outlineLvl w:val="9"/>
      </w:pPr>
      <w:r>
        <w:drawing>
          <wp:inline distT="0" distB="0" distL="114300" distR="114300">
            <wp:extent cx="5269865" cy="3463290"/>
            <wp:effectExtent l="0" t="0" r="6985" b="381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6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562" w:firstLineChars="200"/>
        <w:textAlignment w:val="auto"/>
        <w:outlineLvl w:val="1"/>
        <w:rPr>
          <w:rFonts w:hint="eastAsia" w:ascii="楷体" w:hAnsi="楷体" w:eastAsia="楷体" w:cs="楷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28"/>
          <w:szCs w:val="28"/>
          <w:lang w:val="en-US" w:eastAsia="zh-CN"/>
        </w:rPr>
        <w:t>融学App学习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562"/>
        <w:textAlignment w:val="auto"/>
        <w:outlineLvl w:val="1"/>
        <w:rPr>
          <w:rFonts w:hint="eastAsia" w:ascii="仿宋" w:hAnsi="仿宋" w:eastAsia="仿宋" w:cs="仿宋"/>
          <w:spacing w:val="-1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-10"/>
          <w:sz w:val="28"/>
          <w:szCs w:val="28"/>
          <w:lang w:val="en-US" w:eastAsia="zh-CN"/>
        </w:rPr>
        <w:t>打开融学，找到</w:t>
      </w:r>
      <w:r>
        <w:rPr>
          <w:rFonts w:hint="eastAsia" w:ascii="楷体" w:hAnsi="楷体" w:eastAsia="楷体" w:cs="楷体"/>
          <w:b/>
          <w:bCs/>
          <w:color w:val="auto"/>
          <w:sz w:val="28"/>
          <w:szCs w:val="28"/>
          <w:lang w:val="en-US" w:eastAsia="zh-CN"/>
        </w:rPr>
        <w:t>“我的”</w:t>
      </w:r>
      <w:r>
        <w:rPr>
          <w:rFonts w:hint="eastAsia" w:ascii="楷体" w:hAnsi="楷体" w:eastAsia="楷体" w:cs="楷体"/>
          <w:b w:val="0"/>
          <w:bCs w:val="0"/>
          <w:color w:val="auto"/>
          <w:sz w:val="28"/>
          <w:szCs w:val="28"/>
          <w:lang w:val="en-US" w:eastAsia="zh-CN"/>
        </w:rPr>
        <w:t>，</w:t>
      </w:r>
      <w:r>
        <w:rPr>
          <w:rFonts w:hint="eastAsia" w:ascii="仿宋" w:hAnsi="仿宋" w:eastAsia="仿宋" w:cs="仿宋"/>
          <w:spacing w:val="-10"/>
          <w:sz w:val="28"/>
          <w:szCs w:val="28"/>
          <w:lang w:val="en-US" w:eastAsia="zh-CN"/>
        </w:rPr>
        <w:t>点登录，输入账号和密码，登录后，找到“</w:t>
      </w:r>
      <w:r>
        <w:rPr>
          <w:rFonts w:hint="eastAsia" w:ascii="仿宋" w:hAnsi="仿宋" w:eastAsia="仿宋" w:cs="仿宋"/>
          <w:b/>
          <w:bCs/>
          <w:spacing w:val="-10"/>
          <w:sz w:val="28"/>
          <w:szCs w:val="28"/>
          <w:lang w:val="en-US" w:eastAsia="zh-CN"/>
        </w:rPr>
        <w:t>我的培训</w:t>
      </w:r>
      <w:r>
        <w:rPr>
          <w:rFonts w:hint="eastAsia" w:ascii="仿宋" w:hAnsi="仿宋" w:eastAsia="仿宋" w:cs="仿宋"/>
          <w:spacing w:val="-10"/>
          <w:sz w:val="28"/>
          <w:szCs w:val="28"/>
          <w:lang w:val="en-US" w:eastAsia="zh-CN"/>
        </w:rPr>
        <w:t>”里的相关学习计划，点要学习的计划，即可进入课程列表，依次学习即可；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562"/>
        <w:textAlignment w:val="auto"/>
        <w:outlineLvl w:val="1"/>
        <w:rPr>
          <w:rFonts w:hint="eastAsia" w:ascii="楷体" w:hAnsi="楷体" w:eastAsia="楷体" w:cs="楷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28"/>
          <w:szCs w:val="28"/>
          <w:lang w:val="en-US" w:eastAsia="zh-CN"/>
        </w:rPr>
        <w:t>融学下载：</w:t>
      </w:r>
      <w:r>
        <w:drawing>
          <wp:inline distT="0" distB="0" distL="114300" distR="114300">
            <wp:extent cx="1679575" cy="1215390"/>
            <wp:effectExtent l="0" t="0" r="15875" b="3810"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562" w:firstLineChars="200"/>
        <w:textAlignment w:val="auto"/>
        <w:outlineLvl w:val="1"/>
        <w:rPr>
          <w:rFonts w:hint="eastAsia" w:ascii="楷体" w:hAnsi="楷体" w:eastAsia="楷体" w:cs="楷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28"/>
          <w:szCs w:val="28"/>
          <w:lang w:val="en-US" w:eastAsia="zh-CN"/>
        </w:rPr>
        <w:t>公众号学习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562"/>
        <w:textAlignment w:val="auto"/>
        <w:outlineLvl w:val="1"/>
        <w:rPr>
          <w:rFonts w:hint="default" w:ascii="仿宋" w:hAnsi="仿宋" w:eastAsia="仿宋" w:cs="仿宋"/>
          <w:spacing w:val="-1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-10"/>
          <w:sz w:val="28"/>
          <w:szCs w:val="28"/>
          <w:lang w:val="en-US" w:eastAsia="zh-CN"/>
        </w:rPr>
        <w:t>微信搜索公众号“</w:t>
      </w:r>
      <w:r>
        <w:rPr>
          <w:rFonts w:hint="eastAsia" w:ascii="仿宋" w:hAnsi="仿宋" w:eastAsia="仿宋" w:cs="仿宋"/>
          <w:b/>
          <w:bCs/>
          <w:spacing w:val="-10"/>
          <w:sz w:val="28"/>
          <w:szCs w:val="28"/>
          <w:lang w:val="en-US" w:eastAsia="zh-CN"/>
        </w:rPr>
        <w:t>内蒙古联培教育科技有限公司</w:t>
      </w:r>
      <w:r>
        <w:rPr>
          <w:rFonts w:hint="eastAsia" w:ascii="仿宋" w:hAnsi="仿宋" w:eastAsia="仿宋" w:cs="仿宋"/>
          <w:spacing w:val="-10"/>
          <w:sz w:val="28"/>
          <w:szCs w:val="28"/>
          <w:lang w:val="en-US" w:eastAsia="zh-CN"/>
        </w:rPr>
        <w:t>”，打开公众号，找到“</w:t>
      </w:r>
      <w:r>
        <w:rPr>
          <w:rFonts w:hint="eastAsia" w:ascii="仿宋" w:hAnsi="仿宋" w:eastAsia="仿宋" w:cs="仿宋"/>
          <w:b/>
          <w:bCs/>
          <w:spacing w:val="-10"/>
          <w:sz w:val="28"/>
          <w:szCs w:val="28"/>
          <w:lang w:val="en-US" w:eastAsia="zh-CN"/>
        </w:rPr>
        <w:t>在线培训-线上学习-登录</w:t>
      </w:r>
      <w:r>
        <w:rPr>
          <w:rFonts w:hint="eastAsia" w:ascii="仿宋" w:hAnsi="仿宋" w:eastAsia="仿宋" w:cs="仿宋"/>
          <w:spacing w:val="-10"/>
          <w:sz w:val="28"/>
          <w:szCs w:val="28"/>
          <w:lang w:val="en-US" w:eastAsia="zh-CN"/>
        </w:rPr>
        <w:t>”输入账号和密码即可进入到学习界面，找到相应的计划和课程即可学习；</w:t>
      </w:r>
    </w:p>
    <w:p>
      <w:pPr>
        <w:jc w:val="both"/>
        <w:outlineLvl w:val="9"/>
      </w:pPr>
    </w:p>
    <w:p>
      <w:pPr>
        <w:jc w:val="center"/>
        <w:outlineLvl w:val="9"/>
      </w:pPr>
    </w:p>
    <w:p>
      <w:pPr>
        <w:jc w:val="center"/>
        <w:outlineLvl w:val="9"/>
      </w:pPr>
    </w:p>
    <w:p>
      <w:pPr>
        <w:jc w:val="center"/>
        <w:outlineLvl w:val="9"/>
      </w:pPr>
    </w:p>
    <w:p>
      <w:pPr>
        <w:jc w:val="center"/>
        <w:outlineLvl w:val="9"/>
      </w:pPr>
    </w:p>
    <w:p>
      <w:pPr>
        <w:jc w:val="center"/>
        <w:outlineLvl w:val="9"/>
      </w:pPr>
    </w:p>
    <w:p>
      <w:pPr>
        <w:numPr>
          <w:ilvl w:val="0"/>
          <w:numId w:val="0"/>
        </w:numPr>
        <w:ind w:leftChars="0"/>
        <w:outlineLvl w:val="0"/>
        <w:rPr>
          <w:rFonts w:hint="default" w:ascii="黑体" w:hAnsi="黑体" w:eastAsia="黑体" w:cs="黑体"/>
          <w:sz w:val="28"/>
          <w:szCs w:val="28"/>
          <w:lang w:eastAsia="zh-Hans"/>
        </w:rPr>
      </w:pPr>
      <w:r>
        <w:rPr>
          <w:rFonts w:hint="eastAsia" w:ascii="黑体" w:hAnsi="黑体" w:eastAsia="黑体" w:cs="黑体"/>
          <w:sz w:val="28"/>
          <w:szCs w:val="28"/>
          <w:lang w:val="en-US" w:eastAsia="zh-Hans"/>
        </w:rPr>
        <w:t>五、考试并取证</w:t>
      </w:r>
      <w:r>
        <w:rPr>
          <w:rFonts w:hint="default" w:ascii="黑体" w:hAnsi="黑体" w:eastAsia="黑体" w:cs="黑体"/>
          <w:sz w:val="28"/>
          <w:szCs w:val="28"/>
          <w:lang w:eastAsia="zh-Hans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843" w:firstLineChars="300"/>
        <w:textAlignment w:val="auto"/>
        <w:outlineLvl w:val="1"/>
        <w:rPr>
          <w:rFonts w:hint="default" w:ascii="黑体" w:hAnsi="黑体" w:eastAsia="黑体" w:cs="黑体"/>
          <w:sz w:val="28"/>
          <w:szCs w:val="28"/>
          <w:lang w:val="en-US" w:eastAsia="zh-Hans"/>
        </w:rPr>
      </w:pPr>
      <w:r>
        <w:rPr>
          <w:rFonts w:hint="eastAsia" w:ascii="楷体" w:hAnsi="楷体" w:eastAsia="楷体" w:cs="楷体"/>
          <w:b/>
          <w:bCs/>
          <w:color w:val="auto"/>
          <w:sz w:val="28"/>
          <w:szCs w:val="28"/>
          <w:lang w:val="en-US" w:eastAsia="zh-CN"/>
        </w:rPr>
        <w:t>1、</w:t>
      </w:r>
      <w:r>
        <w:rPr>
          <w:rFonts w:hint="eastAsia" w:ascii="楷体" w:hAnsi="楷体" w:eastAsia="楷体" w:cs="楷体"/>
          <w:b/>
          <w:bCs/>
          <w:color w:val="auto"/>
          <w:sz w:val="28"/>
          <w:szCs w:val="28"/>
          <w:lang w:val="en-US" w:eastAsia="zh-Hans"/>
        </w:rPr>
        <w:t>获得考试资格</w:t>
      </w:r>
      <w:r>
        <w:rPr>
          <w:rFonts w:hint="default" w:ascii="楷体" w:hAnsi="楷体" w:eastAsia="楷体" w:cs="楷体"/>
          <w:b/>
          <w:bCs/>
          <w:color w:val="auto"/>
          <w:sz w:val="28"/>
          <w:szCs w:val="28"/>
          <w:lang w:eastAsia="zh-Hans"/>
        </w:rPr>
        <w:t xml:space="preserve">  </w:t>
      </w:r>
      <w:r>
        <w:rPr>
          <w:rFonts w:hint="eastAsia" w:ascii="楷体" w:hAnsi="楷体" w:eastAsia="楷体" w:cs="楷体"/>
          <w:b/>
          <w:bCs/>
          <w:color w:val="auto"/>
          <w:sz w:val="28"/>
          <w:szCs w:val="28"/>
          <w:lang w:val="en-US" w:eastAsia="zh-Hans"/>
        </w:rPr>
        <w:t>课程学习完成获得</w:t>
      </w:r>
      <w:r>
        <w:rPr>
          <w:rFonts w:hint="eastAsia" w:ascii="楷体" w:hAnsi="楷体" w:eastAsia="楷体" w:cs="楷体"/>
          <w:b/>
          <w:bCs/>
          <w:color w:val="auto"/>
          <w:sz w:val="28"/>
          <w:szCs w:val="28"/>
          <w:lang w:val="en-US" w:eastAsia="zh-CN"/>
        </w:rPr>
        <w:t>30</w:t>
      </w:r>
      <w:r>
        <w:rPr>
          <w:rFonts w:hint="eastAsia" w:ascii="楷体" w:hAnsi="楷体" w:eastAsia="楷体" w:cs="楷体"/>
          <w:b/>
          <w:bCs/>
          <w:color w:val="auto"/>
          <w:sz w:val="28"/>
          <w:szCs w:val="28"/>
          <w:lang w:val="en-US" w:eastAsia="zh-Hans"/>
        </w:rPr>
        <w:t>学时即可参加考试</w:t>
      </w:r>
    </w:p>
    <w:p>
      <w:pPr>
        <w:jc w:val="center"/>
      </w:pPr>
      <w:r>
        <w:drawing>
          <wp:inline distT="0" distB="0" distL="114300" distR="114300">
            <wp:extent cx="5273040" cy="1468120"/>
            <wp:effectExtent l="0" t="0" r="3810" b="17780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843" w:firstLineChars="300"/>
        <w:textAlignment w:val="auto"/>
        <w:outlineLvl w:val="1"/>
        <w:rPr>
          <w:rFonts w:hint="default" w:ascii="黑体" w:hAnsi="黑体" w:eastAsia="楷体" w:cs="黑体"/>
          <w:sz w:val="28"/>
          <w:szCs w:val="28"/>
          <w:lang w:val="en-US" w:eastAsia="zh-CN"/>
        </w:rPr>
      </w:pPr>
      <w:r>
        <w:rPr>
          <w:rFonts w:hint="default" w:ascii="楷体" w:hAnsi="楷体" w:eastAsia="楷体" w:cs="楷体"/>
          <w:b/>
          <w:bCs/>
          <w:color w:val="auto"/>
          <w:sz w:val="28"/>
          <w:szCs w:val="28"/>
          <w:lang w:eastAsia="zh-CN"/>
        </w:rPr>
        <w:t>2</w:t>
      </w:r>
      <w:r>
        <w:rPr>
          <w:rFonts w:hint="eastAsia" w:ascii="楷体" w:hAnsi="楷体" w:eastAsia="楷体" w:cs="楷体"/>
          <w:b/>
          <w:bCs/>
          <w:color w:val="auto"/>
          <w:sz w:val="28"/>
          <w:szCs w:val="28"/>
          <w:lang w:val="en-US" w:eastAsia="zh-CN"/>
        </w:rPr>
        <w:t>、</w:t>
      </w:r>
      <w:r>
        <w:rPr>
          <w:rFonts w:hint="eastAsia" w:ascii="楷体" w:hAnsi="楷体" w:eastAsia="楷体" w:cs="楷体"/>
          <w:b/>
          <w:bCs/>
          <w:color w:val="auto"/>
          <w:sz w:val="28"/>
          <w:szCs w:val="28"/>
          <w:lang w:val="en-US" w:eastAsia="zh-Hans"/>
        </w:rPr>
        <w:t>考试通过后在“</w:t>
      </w:r>
      <w:r>
        <w:rPr>
          <w:rFonts w:hint="eastAsia" w:ascii="楷体" w:hAnsi="楷体" w:eastAsia="楷体" w:cs="楷体"/>
          <w:b/>
          <w:bCs/>
          <w:color w:val="auto"/>
          <w:sz w:val="28"/>
          <w:szCs w:val="28"/>
          <w:lang w:val="en-US" w:eastAsia="zh-CN"/>
        </w:rPr>
        <w:t>证书打印</w:t>
      </w:r>
      <w:r>
        <w:rPr>
          <w:rFonts w:hint="eastAsia" w:ascii="楷体" w:hAnsi="楷体" w:eastAsia="楷体" w:cs="楷体"/>
          <w:b/>
          <w:bCs/>
          <w:color w:val="auto"/>
          <w:sz w:val="28"/>
          <w:szCs w:val="28"/>
          <w:lang w:val="en-US" w:eastAsia="zh-Hans"/>
        </w:rPr>
        <w:t>”</w:t>
      </w:r>
      <w:r>
        <w:rPr>
          <w:rFonts w:hint="default" w:ascii="楷体" w:hAnsi="楷体" w:eastAsia="楷体" w:cs="楷体"/>
          <w:b/>
          <w:bCs/>
          <w:color w:val="auto"/>
          <w:sz w:val="28"/>
          <w:szCs w:val="28"/>
          <w:lang w:eastAsia="zh-Hans"/>
        </w:rPr>
        <w:t>-</w:t>
      </w:r>
      <w:r>
        <w:rPr>
          <w:rFonts w:hint="eastAsia" w:ascii="楷体" w:hAnsi="楷体" w:eastAsia="楷体" w:cs="楷体"/>
          <w:b/>
          <w:bCs/>
          <w:color w:val="auto"/>
          <w:sz w:val="28"/>
          <w:szCs w:val="28"/>
          <w:lang w:eastAsia="zh-Hans"/>
        </w:rPr>
        <w:t>“</w:t>
      </w:r>
      <w:r>
        <w:rPr>
          <w:rFonts w:hint="eastAsia" w:ascii="楷体" w:hAnsi="楷体" w:eastAsia="楷体" w:cs="楷体"/>
          <w:b/>
          <w:bCs/>
          <w:color w:val="auto"/>
          <w:sz w:val="28"/>
          <w:szCs w:val="28"/>
          <w:lang w:val="en-US" w:eastAsia="zh-CN"/>
        </w:rPr>
        <w:t>我的档案</w:t>
      </w:r>
      <w:r>
        <w:rPr>
          <w:rFonts w:hint="eastAsia" w:ascii="楷体" w:hAnsi="楷体" w:eastAsia="楷体" w:cs="楷体"/>
          <w:b/>
          <w:bCs/>
          <w:color w:val="auto"/>
          <w:sz w:val="28"/>
          <w:szCs w:val="28"/>
          <w:lang w:val="en-US" w:eastAsia="zh-Hans"/>
        </w:rPr>
        <w:t>”</w:t>
      </w:r>
      <w:r>
        <w:rPr>
          <w:rFonts w:hint="eastAsia" w:ascii="楷体" w:hAnsi="楷体" w:eastAsia="楷体" w:cs="楷体"/>
          <w:b/>
          <w:bCs/>
          <w:color w:val="auto"/>
          <w:sz w:val="28"/>
          <w:szCs w:val="28"/>
          <w:lang w:val="en-US" w:eastAsia="zh-CN"/>
        </w:rPr>
        <w:t>找到相应的学习计划，点击打印证书即可打印。</w:t>
      </w:r>
    </w:p>
    <w:p>
      <w:pPr>
        <w:jc w:val="center"/>
      </w:pPr>
      <w:r>
        <w:drawing>
          <wp:inline distT="0" distB="0" distL="114300" distR="114300">
            <wp:extent cx="5268595" cy="1609725"/>
            <wp:effectExtent l="0" t="0" r="8255" b="9525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altName w:val="Arial Unicode MS"/>
    <w:panose1 w:val="02000000000000000000"/>
    <w:charset w:val="86"/>
    <w:family w:val="auto"/>
    <w:pitch w:val="default"/>
    <w:sig w:usb0="00000000" w:usb1="00000000" w:usb2="00082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4F83FB1"/>
    <w:multiLevelType w:val="singleLevel"/>
    <w:tmpl w:val="A4F83FB1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D434D073"/>
    <w:multiLevelType w:val="singleLevel"/>
    <w:tmpl w:val="D434D073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4AC8F56A"/>
    <w:multiLevelType w:val="singleLevel"/>
    <w:tmpl w:val="4AC8F56A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ZlMGVhNGQ1MTkyZTE4NDUyMWExNjFjZTUwYzUzOGQifQ=="/>
  </w:docVars>
  <w:rsids>
    <w:rsidRoot w:val="DFFFA851"/>
    <w:rsid w:val="2A8B330D"/>
    <w:rsid w:val="4A155328"/>
    <w:rsid w:val="63004E71"/>
    <w:rsid w:val="7DFE2285"/>
    <w:rsid w:val="DE979684"/>
    <w:rsid w:val="DFFFA851"/>
    <w:rsid w:val="E86CB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803</Words>
  <Characters>851</Characters>
  <Lines>0</Lines>
  <Paragraphs>0</Paragraphs>
  <TotalTime>11</TotalTime>
  <ScaleCrop>false</ScaleCrop>
  <LinksUpToDate>false</LinksUpToDate>
  <CharactersWithSpaces>855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2023-10-25T21:46:00Z</dcterms:created>
  <dc:creator>钱多多</dc:creator>
  <cp:lastModifiedBy>无名小指</cp:lastModifiedBy>
  <dcterms:modified xsi:type="dcterms:W3CDTF">2024-06-25T06:54:43Z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0A20F77B0D12470C91DA11C75DA90DE2_13</vt:lpwstr>
  </property>
</Properties>
</file>